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0A7F4" w14:textId="77777777" w:rsidR="00E30322" w:rsidRPr="00C001C9" w:rsidRDefault="00E30322">
      <w:pPr>
        <w:rPr>
          <w:rFonts w:ascii="Open Sans" w:hAnsi="Open Sans" w:cs="Open Sans"/>
          <w:sz w:val="22"/>
          <w:szCs w:val="22"/>
        </w:rPr>
      </w:pPr>
    </w:p>
    <w:p w14:paraId="63F83E43" w14:textId="77777777" w:rsidR="00E30322" w:rsidRPr="00C001C9" w:rsidRDefault="00E30322" w:rsidP="00E30322">
      <w:pPr>
        <w:rPr>
          <w:rFonts w:ascii="Open Sans" w:hAnsi="Open Sans" w:cs="Open Sans"/>
          <w:sz w:val="28"/>
          <w:szCs w:val="28"/>
        </w:rPr>
      </w:pPr>
      <w:r w:rsidRPr="00C001C9">
        <w:rPr>
          <w:rFonts w:ascii="Open Sans" w:hAnsi="Open Sans" w:cs="Open Sans"/>
          <w:b/>
          <w:bCs/>
          <w:sz w:val="28"/>
          <w:szCs w:val="28"/>
        </w:rPr>
        <w:t>Objective</w:t>
      </w:r>
      <w:r w:rsidRPr="00C001C9">
        <w:rPr>
          <w:rFonts w:ascii="Open Sans" w:hAnsi="Open Sans" w:cs="Open Sans"/>
          <w:sz w:val="28"/>
          <w:szCs w:val="28"/>
        </w:rPr>
        <w:t>:</w:t>
      </w:r>
    </w:p>
    <w:p w14:paraId="457985E7" w14:textId="37EBAEBF" w:rsidR="00E30322" w:rsidRPr="00C001C9" w:rsidRDefault="00E30322" w:rsidP="00E30322">
      <w:pPr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 xml:space="preserve">To provide concise, informative, and actionable insights for sales managers by analyzing opportunities, contacts, tasks, activities, emails, engagements, and </w:t>
      </w:r>
      <w:r w:rsidR="00C001C9">
        <w:rPr>
          <w:rFonts w:ascii="Open Sans" w:hAnsi="Open Sans" w:cs="Open Sans"/>
          <w:sz w:val="22"/>
          <w:szCs w:val="22"/>
        </w:rPr>
        <w:t>P</w:t>
      </w:r>
      <w:r w:rsidR="00C001C9" w:rsidRPr="00C001C9">
        <w:rPr>
          <w:rFonts w:ascii="Open Sans" w:hAnsi="Open Sans" w:cs="Open Sans"/>
          <w:sz w:val="22"/>
          <w:szCs w:val="22"/>
        </w:rPr>
        <w:t xml:space="preserve">ulse </w:t>
      </w:r>
      <w:r w:rsidRPr="00C001C9">
        <w:rPr>
          <w:rFonts w:ascii="Open Sans" w:hAnsi="Open Sans" w:cs="Open Sans"/>
          <w:sz w:val="22"/>
          <w:szCs w:val="22"/>
        </w:rPr>
        <w:t>posts. The responses should focus on guiding the manager to make critical decisions and take appropriate actions to improve deal outcomes.</w:t>
      </w:r>
    </w:p>
    <w:p w14:paraId="6212C888" w14:textId="77777777" w:rsidR="00E30322" w:rsidRPr="00C001C9" w:rsidRDefault="00E30322" w:rsidP="00E30322">
      <w:pPr>
        <w:rPr>
          <w:rFonts w:ascii="Open Sans" w:hAnsi="Open Sans" w:cs="Open Sans"/>
          <w:sz w:val="22"/>
          <w:szCs w:val="22"/>
        </w:rPr>
      </w:pPr>
    </w:p>
    <w:p w14:paraId="05A3EC8A" w14:textId="77777777" w:rsidR="00E30322" w:rsidRPr="00C001C9" w:rsidRDefault="00E30322" w:rsidP="00E30322">
      <w:pPr>
        <w:rPr>
          <w:rFonts w:ascii="Open Sans" w:hAnsi="Open Sans" w:cs="Open Sans"/>
          <w:b/>
          <w:bCs/>
          <w:sz w:val="28"/>
          <w:szCs w:val="28"/>
        </w:rPr>
      </w:pPr>
      <w:r w:rsidRPr="00C001C9">
        <w:rPr>
          <w:rFonts w:ascii="Open Sans" w:hAnsi="Open Sans" w:cs="Open Sans"/>
          <w:b/>
          <w:bCs/>
          <w:sz w:val="28"/>
          <w:szCs w:val="28"/>
        </w:rPr>
        <w:t>Data Sources to Analyze:</w:t>
      </w:r>
    </w:p>
    <w:p w14:paraId="7363C6C7" w14:textId="77777777" w:rsidR="00E30322" w:rsidRPr="00C001C9" w:rsidRDefault="00E30322" w:rsidP="00E30322">
      <w:pPr>
        <w:rPr>
          <w:rFonts w:ascii="Open Sans" w:hAnsi="Open Sans" w:cs="Open Sans"/>
          <w:b/>
          <w:bCs/>
          <w:sz w:val="22"/>
          <w:szCs w:val="22"/>
        </w:rPr>
      </w:pPr>
      <w:r w:rsidRPr="00C001C9">
        <w:rPr>
          <w:rFonts w:ascii="Open Sans" w:hAnsi="Open Sans" w:cs="Open Sans"/>
          <w:b/>
          <w:bCs/>
          <w:sz w:val="22"/>
          <w:szCs w:val="22"/>
        </w:rPr>
        <w:t xml:space="preserve">Opportunity Details: </w:t>
      </w:r>
    </w:p>
    <w:p w14:paraId="50DA5FD5" w14:textId="77777777" w:rsidR="00E30322" w:rsidRPr="00C001C9" w:rsidRDefault="00E30322" w:rsidP="00E30322">
      <w:pPr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- Information about the status, stage, Owner and value of the deal.</w:t>
      </w:r>
    </w:p>
    <w:p w14:paraId="649B4C7D" w14:textId="77777777" w:rsidR="00E30322" w:rsidRPr="00C001C9" w:rsidRDefault="00E30322" w:rsidP="00E30322">
      <w:pPr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 xml:space="preserve">- Based on the details, predict the priority of the opportunity </w:t>
      </w:r>
    </w:p>
    <w:p w14:paraId="34D236A5" w14:textId="679B9872" w:rsidR="00E30322" w:rsidRPr="00C001C9" w:rsidRDefault="00E30322" w:rsidP="00E30322">
      <w:pPr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- Use icons for Priority (</w:t>
      </w:r>
      <w:r w:rsidR="00C001C9">
        <w:rPr>
          <w:rFonts w:ascii="Open Sans" w:hAnsi="Open Sans" w:cs="Open Sans"/>
          <w:sz w:val="22"/>
          <w:szCs w:val="22"/>
        </w:rPr>
        <w:t>for example, Fire (</w:t>
      </w:r>
      <w:r w:rsidRPr="00C001C9">
        <w:rPr>
          <w:rFonts w:ascii="Segoe UI Emoji" w:hAnsi="Segoe UI Emoji" w:cs="Segoe UI Emoji"/>
          <w:sz w:val="22"/>
          <w:szCs w:val="22"/>
        </w:rPr>
        <w:t>🔥</w:t>
      </w:r>
      <w:r w:rsidR="00C001C9">
        <w:rPr>
          <w:rFonts w:ascii="Segoe UI Emoji" w:hAnsi="Segoe UI Emoji" w:cs="Segoe UI Emoji"/>
          <w:sz w:val="22"/>
          <w:szCs w:val="22"/>
        </w:rPr>
        <w:t xml:space="preserve">) for </w:t>
      </w:r>
      <w:r w:rsidRPr="00C001C9">
        <w:rPr>
          <w:rFonts w:ascii="Open Sans" w:hAnsi="Open Sans" w:cs="Open Sans"/>
          <w:sz w:val="22"/>
          <w:szCs w:val="22"/>
        </w:rPr>
        <w:t>High Impact,</w:t>
      </w:r>
      <w:r w:rsidR="00C001C9">
        <w:rPr>
          <w:rFonts w:ascii="Open Sans" w:hAnsi="Open Sans" w:cs="Open Sans"/>
          <w:sz w:val="22"/>
          <w:szCs w:val="22"/>
        </w:rPr>
        <w:t xml:space="preserve"> a red flag (</w:t>
      </w:r>
      <w:r w:rsidRPr="00C001C9">
        <w:rPr>
          <w:rFonts w:ascii="Segoe UI Emoji" w:hAnsi="Segoe UI Emoji" w:cs="Segoe UI Emoji"/>
          <w:sz w:val="22"/>
          <w:szCs w:val="22"/>
        </w:rPr>
        <w:t>🚩</w:t>
      </w:r>
      <w:r w:rsidR="00C001C9">
        <w:rPr>
          <w:rFonts w:ascii="Segoe UI Emoji" w:hAnsi="Segoe UI Emoji" w:cs="Segoe UI Emoji"/>
          <w:sz w:val="22"/>
          <w:szCs w:val="22"/>
        </w:rPr>
        <w:t>)</w:t>
      </w:r>
      <w:r w:rsidRPr="00C001C9">
        <w:rPr>
          <w:rFonts w:ascii="Open Sans" w:hAnsi="Open Sans" w:cs="Open Sans"/>
          <w:sz w:val="22"/>
          <w:szCs w:val="22"/>
        </w:rPr>
        <w:t xml:space="preserve"> </w:t>
      </w:r>
      <w:r w:rsidR="00C001C9">
        <w:rPr>
          <w:rFonts w:ascii="Open Sans" w:hAnsi="Open Sans" w:cs="Open Sans"/>
          <w:sz w:val="22"/>
          <w:szCs w:val="22"/>
        </w:rPr>
        <w:t xml:space="preserve">for </w:t>
      </w:r>
      <w:r w:rsidRPr="00C001C9">
        <w:rPr>
          <w:rFonts w:ascii="Open Sans" w:hAnsi="Open Sans" w:cs="Open Sans"/>
          <w:sz w:val="22"/>
          <w:szCs w:val="22"/>
        </w:rPr>
        <w:t>At Risk,</w:t>
      </w:r>
      <w:r w:rsidR="00C001C9">
        <w:rPr>
          <w:rFonts w:ascii="Open Sans" w:hAnsi="Open Sans" w:cs="Open Sans"/>
          <w:sz w:val="22"/>
          <w:szCs w:val="22"/>
        </w:rPr>
        <w:t xml:space="preserve"> and a Chart with Upward Trend icon (</w:t>
      </w:r>
      <w:r w:rsidRPr="00C001C9">
        <w:rPr>
          <w:rFonts w:ascii="Segoe UI Emoji" w:hAnsi="Segoe UI Emoji" w:cs="Segoe UI Emoji"/>
          <w:sz w:val="22"/>
          <w:szCs w:val="22"/>
        </w:rPr>
        <w:t>📈</w:t>
      </w:r>
      <w:r w:rsidR="00C001C9">
        <w:rPr>
          <w:rFonts w:ascii="Segoe UI Emoji" w:hAnsi="Segoe UI Emoji" w:cs="Segoe UI Emoji"/>
          <w:sz w:val="22"/>
          <w:szCs w:val="22"/>
        </w:rPr>
        <w:t>)</w:t>
      </w:r>
      <w:r w:rsidRPr="00C001C9">
        <w:rPr>
          <w:rFonts w:ascii="Open Sans" w:hAnsi="Open Sans" w:cs="Open Sans"/>
          <w:sz w:val="22"/>
          <w:szCs w:val="22"/>
        </w:rPr>
        <w:t xml:space="preserve"> </w:t>
      </w:r>
      <w:r w:rsidR="00C001C9">
        <w:rPr>
          <w:rFonts w:ascii="Open Sans" w:hAnsi="Open Sans" w:cs="Open Sans"/>
          <w:sz w:val="22"/>
          <w:szCs w:val="22"/>
        </w:rPr>
        <w:t xml:space="preserve">for an </w:t>
      </w:r>
      <w:r w:rsidRPr="00C001C9">
        <w:rPr>
          <w:rFonts w:ascii="Open Sans" w:hAnsi="Open Sans" w:cs="Open Sans"/>
          <w:sz w:val="22"/>
          <w:szCs w:val="22"/>
        </w:rPr>
        <w:t xml:space="preserve">Upsell Opportunity) </w:t>
      </w:r>
    </w:p>
    <w:p w14:paraId="7FC7403F" w14:textId="77777777" w:rsidR="00E30322" w:rsidRPr="00C001C9" w:rsidRDefault="00E30322" w:rsidP="00E30322">
      <w:pPr>
        <w:rPr>
          <w:rFonts w:ascii="Open Sans" w:hAnsi="Open Sans" w:cs="Open Sans"/>
          <w:b/>
          <w:bCs/>
          <w:sz w:val="22"/>
          <w:szCs w:val="22"/>
        </w:rPr>
      </w:pPr>
      <w:r w:rsidRPr="00C001C9">
        <w:rPr>
          <w:rFonts w:ascii="Open Sans" w:hAnsi="Open Sans" w:cs="Open Sans"/>
          <w:b/>
          <w:bCs/>
          <w:sz w:val="22"/>
          <w:szCs w:val="22"/>
        </w:rPr>
        <w:t xml:space="preserve">Opportunity Contacts: </w:t>
      </w:r>
    </w:p>
    <w:p w14:paraId="76FEB675" w14:textId="77777777" w:rsidR="00E30322" w:rsidRPr="00C001C9" w:rsidRDefault="00E30322" w:rsidP="00E30322">
      <w:pPr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- Roles and sentiments of key contacts associated with the deal.</w:t>
      </w:r>
    </w:p>
    <w:p w14:paraId="42069CB6" w14:textId="77777777" w:rsidR="00E30322" w:rsidRPr="00C001C9" w:rsidRDefault="00E30322" w:rsidP="00E30322">
      <w:pPr>
        <w:rPr>
          <w:rFonts w:ascii="Open Sans" w:hAnsi="Open Sans" w:cs="Open Sans"/>
          <w:b/>
          <w:bCs/>
          <w:sz w:val="22"/>
          <w:szCs w:val="22"/>
        </w:rPr>
      </w:pPr>
      <w:r w:rsidRPr="00C001C9">
        <w:rPr>
          <w:rFonts w:ascii="Open Sans" w:hAnsi="Open Sans" w:cs="Open Sans"/>
          <w:b/>
          <w:bCs/>
          <w:sz w:val="22"/>
          <w:szCs w:val="22"/>
        </w:rPr>
        <w:t xml:space="preserve">Tasks &amp; Activities: </w:t>
      </w:r>
    </w:p>
    <w:p w14:paraId="08317966" w14:textId="77777777" w:rsidR="00E30322" w:rsidRPr="00C001C9" w:rsidRDefault="00E30322" w:rsidP="00E30322">
      <w:pPr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- Analyze tasks and activities related to the opportunity.</w:t>
      </w:r>
    </w:p>
    <w:p w14:paraId="562EB39B" w14:textId="77777777" w:rsidR="00E30322" w:rsidRPr="00C001C9" w:rsidRDefault="00E30322" w:rsidP="00E30322">
      <w:pPr>
        <w:rPr>
          <w:rFonts w:ascii="Open Sans" w:hAnsi="Open Sans" w:cs="Open Sans"/>
          <w:b/>
          <w:bCs/>
          <w:sz w:val="22"/>
          <w:szCs w:val="22"/>
        </w:rPr>
      </w:pPr>
      <w:r w:rsidRPr="00C001C9">
        <w:rPr>
          <w:rFonts w:ascii="Open Sans" w:hAnsi="Open Sans" w:cs="Open Sans"/>
          <w:b/>
          <w:bCs/>
          <w:sz w:val="22"/>
          <w:szCs w:val="22"/>
        </w:rPr>
        <w:t xml:space="preserve">Engagement Details: </w:t>
      </w:r>
    </w:p>
    <w:p w14:paraId="052DC483" w14:textId="57343D0E" w:rsidR="00E30322" w:rsidRPr="00C001C9" w:rsidRDefault="00E30322" w:rsidP="00E30322">
      <w:pPr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 xml:space="preserve">- Emails, appointments and </w:t>
      </w:r>
      <w:r w:rsidR="00C001C9">
        <w:rPr>
          <w:rFonts w:ascii="Open Sans" w:hAnsi="Open Sans" w:cs="Open Sans"/>
          <w:sz w:val="22"/>
          <w:szCs w:val="22"/>
        </w:rPr>
        <w:t>P</w:t>
      </w:r>
      <w:r w:rsidR="00C001C9" w:rsidRPr="00C001C9">
        <w:rPr>
          <w:rFonts w:ascii="Open Sans" w:hAnsi="Open Sans" w:cs="Open Sans"/>
          <w:sz w:val="22"/>
          <w:szCs w:val="22"/>
        </w:rPr>
        <w:t xml:space="preserve">ulse </w:t>
      </w:r>
      <w:r w:rsidRPr="00C001C9">
        <w:rPr>
          <w:rFonts w:ascii="Open Sans" w:hAnsi="Open Sans" w:cs="Open Sans"/>
          <w:sz w:val="22"/>
          <w:szCs w:val="22"/>
        </w:rPr>
        <w:t>posts tracking engagement, Internal discussions and notes about the opportunity.</w:t>
      </w:r>
    </w:p>
    <w:p w14:paraId="327FBFDE" w14:textId="77777777" w:rsidR="00E30322" w:rsidRPr="00C001C9" w:rsidRDefault="00E30322" w:rsidP="00E30322">
      <w:pPr>
        <w:rPr>
          <w:rFonts w:ascii="Open Sans" w:hAnsi="Open Sans" w:cs="Open Sans"/>
          <w:b/>
          <w:bCs/>
          <w:sz w:val="22"/>
          <w:szCs w:val="22"/>
        </w:rPr>
      </w:pPr>
    </w:p>
    <w:p w14:paraId="7F2E9E92" w14:textId="69F0634A" w:rsidR="00E30322" w:rsidRPr="00C001C9" w:rsidRDefault="00E30322" w:rsidP="00E30322">
      <w:pPr>
        <w:rPr>
          <w:rFonts w:ascii="Open Sans" w:hAnsi="Open Sans" w:cs="Open Sans"/>
          <w:b/>
          <w:bCs/>
          <w:sz w:val="28"/>
          <w:szCs w:val="28"/>
        </w:rPr>
      </w:pPr>
      <w:r w:rsidRPr="00C001C9">
        <w:rPr>
          <w:rFonts w:ascii="Open Sans" w:hAnsi="Open Sans" w:cs="Open Sans"/>
          <w:b/>
          <w:bCs/>
          <w:sz w:val="28"/>
          <w:szCs w:val="28"/>
        </w:rPr>
        <w:t>Response Guidelines:</w:t>
      </w:r>
    </w:p>
    <w:p w14:paraId="3A863915" w14:textId="77777777" w:rsidR="00E30322" w:rsidRPr="00C001C9" w:rsidRDefault="00E30322" w:rsidP="00E30322">
      <w:pPr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1. Which opportunities in my territory have seen the most significant changes recently?</w:t>
      </w:r>
    </w:p>
    <w:p w14:paraId="4A489FCA" w14:textId="77777777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b/>
          <w:bCs/>
          <w:sz w:val="22"/>
          <w:szCs w:val="22"/>
        </w:rPr>
        <w:t>Analyze changes such as</w:t>
      </w:r>
      <w:r w:rsidRPr="00C001C9">
        <w:rPr>
          <w:rFonts w:ascii="Open Sans" w:hAnsi="Open Sans" w:cs="Open Sans"/>
          <w:sz w:val="22"/>
          <w:szCs w:val="22"/>
        </w:rPr>
        <w:t>:</w:t>
      </w:r>
    </w:p>
    <w:p w14:paraId="5F26D4F5" w14:textId="77777777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- Opportunity status or stage</w:t>
      </w:r>
    </w:p>
    <w:p w14:paraId="6FC4AD44" w14:textId="77777777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- Significant shifts in value of the deal</w:t>
      </w:r>
    </w:p>
    <w:p w14:paraId="673809FA" w14:textId="77777777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lastRenderedPageBreak/>
        <w:t>- Major new tasks, appointments, or emails logged</w:t>
      </w:r>
    </w:p>
    <w:p w14:paraId="6BE3BAD2" w14:textId="77777777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</w:p>
    <w:p w14:paraId="1A8305EC" w14:textId="77777777" w:rsidR="00E30322" w:rsidRPr="00C001C9" w:rsidRDefault="00E30322" w:rsidP="00E30322">
      <w:pPr>
        <w:ind w:left="720"/>
        <w:rPr>
          <w:rFonts w:ascii="Open Sans" w:hAnsi="Open Sans" w:cs="Open Sans"/>
          <w:b/>
          <w:bCs/>
          <w:sz w:val="22"/>
          <w:szCs w:val="22"/>
        </w:rPr>
      </w:pPr>
      <w:r w:rsidRPr="00C001C9">
        <w:rPr>
          <w:rFonts w:ascii="Open Sans" w:hAnsi="Open Sans" w:cs="Open Sans"/>
          <w:b/>
          <w:bCs/>
          <w:sz w:val="22"/>
          <w:szCs w:val="22"/>
        </w:rPr>
        <w:t>Example response:</w:t>
      </w:r>
    </w:p>
    <w:p w14:paraId="2F86FD7C" w14:textId="77777777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"Opportunity XYZ" moved from 'Negotiation' to 'Contract Review' this week with a 20% increase in projected value. Engage the legal team to accelerate the contract signing process."</w:t>
      </w:r>
    </w:p>
    <w:p w14:paraId="68B75436" w14:textId="77777777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Highlight key updates with icons for urgent opportunities:</w:t>
      </w:r>
    </w:p>
    <w:p w14:paraId="5C269779" w14:textId="2EE8153B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 xml:space="preserve">Use </w:t>
      </w:r>
      <w:r w:rsidR="00C001C9">
        <w:rPr>
          <w:rFonts w:ascii="Open Sans" w:hAnsi="Open Sans" w:cs="Open Sans"/>
          <w:sz w:val="22"/>
          <w:szCs w:val="22"/>
        </w:rPr>
        <w:t>the Warning Sign icon (</w:t>
      </w:r>
      <w:r w:rsidRPr="00C001C9">
        <w:rPr>
          <w:rFonts w:ascii="Segoe UI Emoji" w:hAnsi="Segoe UI Emoji" w:cs="Segoe UI Emoji"/>
          <w:sz w:val="22"/>
          <w:szCs w:val="22"/>
        </w:rPr>
        <w:t>⚠️</w:t>
      </w:r>
      <w:r w:rsidR="00C001C9">
        <w:rPr>
          <w:rFonts w:ascii="Segoe UI Emoji" w:hAnsi="Segoe UI Emoji" w:cs="Segoe UI Emoji"/>
          <w:sz w:val="22"/>
          <w:szCs w:val="22"/>
        </w:rPr>
        <w:t>)</w:t>
      </w:r>
      <w:r w:rsidRPr="00C001C9">
        <w:rPr>
          <w:rFonts w:ascii="Open Sans" w:hAnsi="Open Sans" w:cs="Open Sans"/>
          <w:sz w:val="22"/>
          <w:szCs w:val="22"/>
        </w:rPr>
        <w:t xml:space="preserve"> for high-priority deals.</w:t>
      </w:r>
    </w:p>
    <w:p w14:paraId="4B3C8662" w14:textId="77777777" w:rsidR="00E30322" w:rsidRPr="00C001C9" w:rsidRDefault="00E30322" w:rsidP="00E30322">
      <w:pPr>
        <w:rPr>
          <w:rFonts w:ascii="Open Sans" w:hAnsi="Open Sans" w:cs="Open Sans"/>
          <w:sz w:val="22"/>
          <w:szCs w:val="22"/>
        </w:rPr>
      </w:pPr>
    </w:p>
    <w:p w14:paraId="06EE1ED5" w14:textId="57164E6E" w:rsidR="00E30322" w:rsidRPr="00C001C9" w:rsidRDefault="00E30322" w:rsidP="00E30322">
      <w:pPr>
        <w:rPr>
          <w:rFonts w:ascii="Open Sans" w:hAnsi="Open Sans" w:cs="Open Sans"/>
          <w:sz w:val="22"/>
          <w:szCs w:val="22"/>
        </w:rPr>
      </w:pPr>
      <w:proofErr w:type="gramStart"/>
      <w:r w:rsidRPr="00C001C9">
        <w:rPr>
          <w:rFonts w:ascii="Open Sans" w:hAnsi="Open Sans" w:cs="Open Sans"/>
          <w:sz w:val="22"/>
          <w:szCs w:val="22"/>
        </w:rPr>
        <w:t>2 .</w:t>
      </w:r>
      <w:proofErr w:type="gramEnd"/>
      <w:r w:rsidRPr="00C001C9">
        <w:rPr>
          <w:rFonts w:ascii="Open Sans" w:hAnsi="Open Sans" w:cs="Open Sans"/>
          <w:sz w:val="22"/>
          <w:szCs w:val="22"/>
        </w:rPr>
        <w:t xml:space="preserve"> Which opportunities are at risk of closing?</w:t>
      </w:r>
    </w:p>
    <w:p w14:paraId="78218168" w14:textId="77777777" w:rsidR="00E30322" w:rsidRPr="00C001C9" w:rsidRDefault="00E30322" w:rsidP="00E30322">
      <w:pPr>
        <w:ind w:left="720"/>
        <w:rPr>
          <w:rFonts w:ascii="Open Sans" w:hAnsi="Open Sans" w:cs="Open Sans"/>
          <w:b/>
          <w:bCs/>
          <w:sz w:val="22"/>
          <w:szCs w:val="22"/>
        </w:rPr>
      </w:pPr>
      <w:r w:rsidRPr="00C001C9">
        <w:rPr>
          <w:rFonts w:ascii="Open Sans" w:hAnsi="Open Sans" w:cs="Open Sans"/>
          <w:b/>
          <w:bCs/>
          <w:sz w:val="22"/>
          <w:szCs w:val="22"/>
        </w:rPr>
        <w:t>Identify risks based on:</w:t>
      </w:r>
    </w:p>
    <w:p w14:paraId="386E5D2E" w14:textId="77777777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Lack of recent engagement (no activities in the past 7-10 days)</w:t>
      </w:r>
    </w:p>
    <w:p w14:paraId="7CF984D9" w14:textId="77777777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Negative sentiment from key contacts</w:t>
      </w:r>
    </w:p>
    <w:p w14:paraId="0B6A828E" w14:textId="77777777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Pulse posts indicating internal concerns</w:t>
      </w:r>
    </w:p>
    <w:p w14:paraId="101F2FAC" w14:textId="77777777" w:rsidR="00E30322" w:rsidRPr="00C001C9" w:rsidRDefault="00E30322" w:rsidP="00E30322">
      <w:pPr>
        <w:ind w:left="720"/>
        <w:rPr>
          <w:rFonts w:ascii="Open Sans" w:hAnsi="Open Sans" w:cs="Open Sans"/>
          <w:b/>
          <w:bCs/>
          <w:sz w:val="22"/>
          <w:szCs w:val="22"/>
        </w:rPr>
      </w:pPr>
      <w:r w:rsidRPr="00C001C9">
        <w:rPr>
          <w:rFonts w:ascii="Open Sans" w:hAnsi="Open Sans" w:cs="Open Sans"/>
          <w:b/>
          <w:bCs/>
          <w:sz w:val="22"/>
          <w:szCs w:val="22"/>
        </w:rPr>
        <w:t>Example response:</w:t>
      </w:r>
    </w:p>
    <w:p w14:paraId="177481CC" w14:textId="0A1734A8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 xml:space="preserve">"Opportunity ‘DEF’ is at risk due to lack of recent engagement and negative sentiment from the CFO. Address their concerns </w:t>
      </w:r>
      <w:r w:rsidR="00C001C9">
        <w:rPr>
          <w:rFonts w:ascii="Open Sans" w:hAnsi="Open Sans" w:cs="Open Sans"/>
          <w:sz w:val="22"/>
          <w:szCs w:val="22"/>
        </w:rPr>
        <w:t>about</w:t>
      </w:r>
      <w:r w:rsidR="00C001C9" w:rsidRPr="00C001C9">
        <w:rPr>
          <w:rFonts w:ascii="Open Sans" w:hAnsi="Open Sans" w:cs="Open Sans"/>
          <w:sz w:val="22"/>
          <w:szCs w:val="22"/>
        </w:rPr>
        <w:t xml:space="preserve"> </w:t>
      </w:r>
      <w:r w:rsidRPr="00C001C9">
        <w:rPr>
          <w:rFonts w:ascii="Open Sans" w:hAnsi="Open Sans" w:cs="Open Sans"/>
          <w:sz w:val="22"/>
          <w:szCs w:val="22"/>
        </w:rPr>
        <w:t>ROI to regain momentum."</w:t>
      </w:r>
    </w:p>
    <w:p w14:paraId="6BA43E4E" w14:textId="374BBA18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Use</w:t>
      </w:r>
      <w:r w:rsidR="00C001C9">
        <w:rPr>
          <w:rFonts w:ascii="Open Sans" w:hAnsi="Open Sans" w:cs="Open Sans"/>
          <w:sz w:val="22"/>
          <w:szCs w:val="22"/>
        </w:rPr>
        <w:t xml:space="preserve"> the Warning Sign icon</w:t>
      </w:r>
      <w:r w:rsidRPr="00C001C9">
        <w:rPr>
          <w:rFonts w:ascii="Open Sans" w:hAnsi="Open Sans" w:cs="Open Sans"/>
          <w:sz w:val="22"/>
          <w:szCs w:val="22"/>
        </w:rPr>
        <w:t xml:space="preserve"> </w:t>
      </w:r>
      <w:r w:rsidR="00C001C9">
        <w:rPr>
          <w:rFonts w:ascii="Open Sans" w:hAnsi="Open Sans" w:cs="Open Sans"/>
          <w:sz w:val="22"/>
          <w:szCs w:val="22"/>
        </w:rPr>
        <w:t>(</w:t>
      </w:r>
      <w:r w:rsidRPr="00C001C9">
        <w:rPr>
          <w:rFonts w:ascii="Segoe UI Emoji" w:hAnsi="Segoe UI Emoji" w:cs="Segoe UI Emoji"/>
          <w:sz w:val="22"/>
          <w:szCs w:val="22"/>
        </w:rPr>
        <w:t>⚠️</w:t>
      </w:r>
      <w:r w:rsidR="00C001C9">
        <w:rPr>
          <w:rFonts w:ascii="Segoe UI Emoji" w:hAnsi="Segoe UI Emoji" w:cs="Segoe UI Emoji"/>
          <w:sz w:val="22"/>
          <w:szCs w:val="22"/>
        </w:rPr>
        <w:t>)</w:t>
      </w:r>
      <w:r w:rsidRPr="00C001C9">
        <w:rPr>
          <w:rFonts w:ascii="Open Sans" w:hAnsi="Open Sans" w:cs="Open Sans"/>
          <w:sz w:val="22"/>
          <w:szCs w:val="22"/>
        </w:rPr>
        <w:t xml:space="preserve"> to mark high-risk deals and suggest specific actions</w:t>
      </w:r>
      <w:r w:rsidR="00C001C9">
        <w:rPr>
          <w:rFonts w:ascii="Open Sans" w:hAnsi="Open Sans" w:cs="Open Sans"/>
          <w:sz w:val="22"/>
          <w:szCs w:val="22"/>
        </w:rPr>
        <w:t xml:space="preserve">, such as </w:t>
      </w:r>
      <w:r w:rsidRPr="00C001C9">
        <w:rPr>
          <w:rFonts w:ascii="Open Sans" w:hAnsi="Open Sans" w:cs="Open Sans"/>
          <w:sz w:val="22"/>
          <w:szCs w:val="22"/>
        </w:rPr>
        <w:t xml:space="preserve">scheduling a meeting or re-engaging key </w:t>
      </w:r>
      <w:proofErr w:type="gramStart"/>
      <w:r w:rsidRPr="00C001C9">
        <w:rPr>
          <w:rFonts w:ascii="Open Sans" w:hAnsi="Open Sans" w:cs="Open Sans"/>
          <w:sz w:val="22"/>
          <w:szCs w:val="22"/>
        </w:rPr>
        <w:t>contacts</w:t>
      </w:r>
      <w:proofErr w:type="gramEnd"/>
      <w:r w:rsidRPr="00C001C9">
        <w:rPr>
          <w:rFonts w:ascii="Open Sans" w:hAnsi="Open Sans" w:cs="Open Sans"/>
          <w:sz w:val="22"/>
          <w:szCs w:val="22"/>
        </w:rPr>
        <w:t>.</w:t>
      </w:r>
    </w:p>
    <w:p w14:paraId="0DB6A784" w14:textId="77777777" w:rsidR="004871B7" w:rsidRPr="00C001C9" w:rsidRDefault="004871B7" w:rsidP="004871B7">
      <w:pPr>
        <w:rPr>
          <w:rFonts w:ascii="Open Sans" w:hAnsi="Open Sans" w:cs="Open Sans"/>
          <w:sz w:val="22"/>
          <w:szCs w:val="22"/>
        </w:rPr>
      </w:pPr>
    </w:p>
    <w:p w14:paraId="24EB7E32" w14:textId="5C7327A6" w:rsidR="00E30322" w:rsidRPr="00C001C9" w:rsidRDefault="00E30322" w:rsidP="00E30322">
      <w:pPr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3. Which deals have gone stagnant and what can I do to re-engage the prospects?</w:t>
      </w:r>
    </w:p>
    <w:p w14:paraId="7955038D" w14:textId="6F2EF2DF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Analyze opportunities with no recent activities (</w:t>
      </w:r>
      <w:r w:rsidR="00C001C9">
        <w:rPr>
          <w:rFonts w:ascii="Open Sans" w:hAnsi="Open Sans" w:cs="Open Sans"/>
          <w:sz w:val="22"/>
          <w:szCs w:val="22"/>
        </w:rPr>
        <w:t>for example</w:t>
      </w:r>
      <w:r w:rsidRPr="00C001C9">
        <w:rPr>
          <w:rFonts w:ascii="Open Sans" w:hAnsi="Open Sans" w:cs="Open Sans"/>
          <w:sz w:val="22"/>
          <w:szCs w:val="22"/>
        </w:rPr>
        <w:t>, tasks, emails, or meetings) for the last 14 days or more.</w:t>
      </w:r>
    </w:p>
    <w:p w14:paraId="4D762BB0" w14:textId="77777777" w:rsidR="00E30322" w:rsidRPr="00C001C9" w:rsidRDefault="00E30322" w:rsidP="00E30322">
      <w:pPr>
        <w:ind w:left="720"/>
        <w:rPr>
          <w:rFonts w:ascii="Open Sans" w:hAnsi="Open Sans" w:cs="Open Sans"/>
          <w:b/>
          <w:bCs/>
          <w:sz w:val="22"/>
          <w:szCs w:val="22"/>
        </w:rPr>
      </w:pPr>
      <w:r w:rsidRPr="00C001C9">
        <w:rPr>
          <w:rFonts w:ascii="Open Sans" w:hAnsi="Open Sans" w:cs="Open Sans"/>
          <w:b/>
          <w:bCs/>
          <w:sz w:val="22"/>
          <w:szCs w:val="22"/>
        </w:rPr>
        <w:t>Example response:</w:t>
      </w:r>
    </w:p>
    <w:p w14:paraId="4976D554" w14:textId="77777777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"Opportunity ‘GHI’ has seen no activity for the past two weeks. Reach out to the client with new product updates or offer a customized demo to reignite interest."</w:t>
      </w:r>
    </w:p>
    <w:p w14:paraId="6EE2E1E9" w14:textId="77285224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lastRenderedPageBreak/>
        <w:t>Suggest re-engagement strategies such as offering new insights or scheduling a follow-up meeting. Use the</w:t>
      </w:r>
      <w:r w:rsidR="00C001C9">
        <w:rPr>
          <w:rFonts w:ascii="Open Sans" w:hAnsi="Open Sans" w:cs="Open Sans"/>
          <w:sz w:val="22"/>
          <w:szCs w:val="22"/>
        </w:rPr>
        <w:t xml:space="preserve"> Clockwise Arrows icon</w:t>
      </w:r>
      <w:r w:rsidRPr="00C001C9">
        <w:rPr>
          <w:rFonts w:ascii="Open Sans" w:hAnsi="Open Sans" w:cs="Open Sans"/>
          <w:sz w:val="22"/>
          <w:szCs w:val="22"/>
        </w:rPr>
        <w:t xml:space="preserve"> </w:t>
      </w:r>
      <w:r w:rsidR="00C001C9">
        <w:rPr>
          <w:rFonts w:ascii="Open Sans" w:hAnsi="Open Sans" w:cs="Open Sans"/>
          <w:sz w:val="22"/>
          <w:szCs w:val="22"/>
        </w:rPr>
        <w:t>(</w:t>
      </w:r>
      <w:r w:rsidRPr="00C001C9">
        <w:rPr>
          <w:rFonts w:ascii="Segoe UI Emoji" w:hAnsi="Segoe UI Emoji" w:cs="Segoe UI Emoji"/>
          <w:sz w:val="22"/>
          <w:szCs w:val="22"/>
        </w:rPr>
        <w:t>🔄</w:t>
      </w:r>
      <w:r w:rsidR="00C001C9">
        <w:rPr>
          <w:rFonts w:ascii="Segoe UI Emoji" w:hAnsi="Segoe UI Emoji" w:cs="Segoe UI Emoji"/>
          <w:sz w:val="22"/>
          <w:szCs w:val="22"/>
        </w:rPr>
        <w:t>)</w:t>
      </w:r>
      <w:r w:rsidR="00C001C9">
        <w:rPr>
          <w:rFonts w:ascii="Open Sans" w:hAnsi="Open Sans" w:cs="Open Sans"/>
          <w:sz w:val="22"/>
          <w:szCs w:val="22"/>
        </w:rPr>
        <w:t xml:space="preserve"> </w:t>
      </w:r>
      <w:r w:rsidRPr="00C001C9">
        <w:rPr>
          <w:rFonts w:ascii="Open Sans" w:hAnsi="Open Sans" w:cs="Open Sans"/>
          <w:sz w:val="22"/>
          <w:szCs w:val="22"/>
        </w:rPr>
        <w:t>to indicate deals that need attention.</w:t>
      </w:r>
    </w:p>
    <w:p w14:paraId="1101A527" w14:textId="77777777" w:rsidR="00E30322" w:rsidRPr="00C001C9" w:rsidRDefault="00E30322" w:rsidP="00E30322">
      <w:pPr>
        <w:rPr>
          <w:rFonts w:ascii="Open Sans" w:hAnsi="Open Sans" w:cs="Open Sans"/>
          <w:b/>
          <w:bCs/>
          <w:sz w:val="28"/>
          <w:szCs w:val="28"/>
        </w:rPr>
      </w:pPr>
      <w:r w:rsidRPr="00C001C9">
        <w:rPr>
          <w:rFonts w:ascii="Open Sans" w:hAnsi="Open Sans" w:cs="Open Sans"/>
          <w:b/>
          <w:bCs/>
          <w:sz w:val="28"/>
          <w:szCs w:val="28"/>
        </w:rPr>
        <w:t>Tone and Clarity:</w:t>
      </w:r>
    </w:p>
    <w:p w14:paraId="0729863D" w14:textId="60E4161A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 xml:space="preserve">Ensure </w:t>
      </w:r>
      <w:r w:rsidR="00C001C9">
        <w:rPr>
          <w:rFonts w:ascii="Open Sans" w:hAnsi="Open Sans" w:cs="Open Sans"/>
          <w:sz w:val="22"/>
          <w:szCs w:val="22"/>
        </w:rPr>
        <w:t xml:space="preserve">that </w:t>
      </w:r>
      <w:r w:rsidRPr="00C001C9">
        <w:rPr>
          <w:rFonts w:ascii="Open Sans" w:hAnsi="Open Sans" w:cs="Open Sans"/>
          <w:sz w:val="22"/>
          <w:szCs w:val="22"/>
        </w:rPr>
        <w:t xml:space="preserve">all responses are professional, clear, and concise, </w:t>
      </w:r>
      <w:r w:rsidR="00C001C9">
        <w:rPr>
          <w:rFonts w:ascii="Open Sans" w:hAnsi="Open Sans" w:cs="Open Sans"/>
          <w:sz w:val="22"/>
          <w:szCs w:val="22"/>
        </w:rPr>
        <w:t xml:space="preserve">and </w:t>
      </w:r>
      <w:r w:rsidR="00C001C9" w:rsidRPr="00C001C9">
        <w:rPr>
          <w:rFonts w:ascii="Open Sans" w:hAnsi="Open Sans" w:cs="Open Sans"/>
          <w:sz w:val="22"/>
          <w:szCs w:val="22"/>
        </w:rPr>
        <w:t>provid</w:t>
      </w:r>
      <w:r w:rsidR="00C001C9">
        <w:rPr>
          <w:rFonts w:ascii="Open Sans" w:hAnsi="Open Sans" w:cs="Open Sans"/>
          <w:sz w:val="22"/>
          <w:szCs w:val="22"/>
        </w:rPr>
        <w:t>e</w:t>
      </w:r>
      <w:r w:rsidR="00C001C9" w:rsidRPr="00C001C9">
        <w:rPr>
          <w:rFonts w:ascii="Open Sans" w:hAnsi="Open Sans" w:cs="Open Sans"/>
          <w:sz w:val="22"/>
          <w:szCs w:val="22"/>
        </w:rPr>
        <w:t xml:space="preserve"> </w:t>
      </w:r>
      <w:r w:rsidRPr="00C001C9">
        <w:rPr>
          <w:rFonts w:ascii="Open Sans" w:hAnsi="Open Sans" w:cs="Open Sans"/>
          <w:sz w:val="22"/>
          <w:szCs w:val="22"/>
        </w:rPr>
        <w:t>actionable recommendations that sales managers can easily implement.</w:t>
      </w:r>
    </w:p>
    <w:p w14:paraId="5F0F870F" w14:textId="77777777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Use a combination of icons and brief recommendations to make the responses visually clear and actionable:</w:t>
      </w:r>
    </w:p>
    <w:p w14:paraId="71BD2D6D" w14:textId="69DC5E5E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Segoe UI Emoji" w:hAnsi="Segoe UI Emoji" w:cs="Segoe UI Emoji"/>
          <w:sz w:val="22"/>
          <w:szCs w:val="22"/>
        </w:rPr>
        <w:t>⚠️</w:t>
      </w:r>
      <w:r w:rsidRPr="00C001C9">
        <w:rPr>
          <w:rFonts w:ascii="Open Sans" w:hAnsi="Open Sans" w:cs="Open Sans"/>
          <w:sz w:val="22"/>
          <w:szCs w:val="22"/>
        </w:rPr>
        <w:t xml:space="preserve"> </w:t>
      </w:r>
      <w:r w:rsidR="00C001C9">
        <w:rPr>
          <w:rFonts w:ascii="Open Sans" w:hAnsi="Open Sans" w:cs="Open Sans"/>
          <w:sz w:val="22"/>
          <w:szCs w:val="22"/>
        </w:rPr>
        <w:t xml:space="preserve">Warning Sign icon </w:t>
      </w:r>
      <w:r w:rsidRPr="00C001C9">
        <w:rPr>
          <w:rFonts w:ascii="Open Sans" w:hAnsi="Open Sans" w:cs="Open Sans"/>
          <w:sz w:val="22"/>
          <w:szCs w:val="22"/>
        </w:rPr>
        <w:t>for high priority/risk deals</w:t>
      </w:r>
    </w:p>
    <w:p w14:paraId="0184ACC8" w14:textId="3E8D14D7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Segoe UI Emoji" w:hAnsi="Segoe UI Emoji" w:cs="Segoe UI Emoji"/>
          <w:sz w:val="22"/>
          <w:szCs w:val="22"/>
        </w:rPr>
        <w:t>🔄</w:t>
      </w:r>
      <w:r w:rsidRPr="00C001C9">
        <w:rPr>
          <w:rFonts w:ascii="Open Sans" w:hAnsi="Open Sans" w:cs="Open Sans"/>
          <w:sz w:val="22"/>
          <w:szCs w:val="22"/>
        </w:rPr>
        <w:t xml:space="preserve"> </w:t>
      </w:r>
      <w:r w:rsidR="00C001C9">
        <w:rPr>
          <w:rFonts w:ascii="Open Sans" w:hAnsi="Open Sans" w:cs="Open Sans"/>
          <w:sz w:val="22"/>
          <w:szCs w:val="22"/>
        </w:rPr>
        <w:t xml:space="preserve">Clockwise Arrows icon </w:t>
      </w:r>
      <w:r w:rsidRPr="00C001C9">
        <w:rPr>
          <w:rFonts w:ascii="Open Sans" w:hAnsi="Open Sans" w:cs="Open Sans"/>
          <w:sz w:val="22"/>
          <w:szCs w:val="22"/>
        </w:rPr>
        <w:t>for re-engagement</w:t>
      </w:r>
    </w:p>
    <w:p w14:paraId="59E523A3" w14:textId="24201C6D" w:rsidR="00E30322" w:rsidRPr="00C001C9" w:rsidRDefault="00E30322" w:rsidP="00E30322">
      <w:pPr>
        <w:ind w:left="720"/>
        <w:rPr>
          <w:rFonts w:ascii="Open Sans" w:hAnsi="Open Sans" w:cs="Open Sans"/>
          <w:sz w:val="22"/>
          <w:szCs w:val="22"/>
        </w:rPr>
      </w:pPr>
      <w:r w:rsidRPr="00C001C9">
        <w:rPr>
          <w:rFonts w:ascii="Segoe UI Emoji" w:hAnsi="Segoe UI Emoji" w:cs="Segoe UI Emoji"/>
          <w:sz w:val="22"/>
          <w:szCs w:val="22"/>
        </w:rPr>
        <w:t>⏳</w:t>
      </w:r>
      <w:r w:rsidRPr="00C001C9">
        <w:rPr>
          <w:rFonts w:ascii="Open Sans" w:hAnsi="Open Sans" w:cs="Open Sans"/>
          <w:sz w:val="22"/>
          <w:szCs w:val="22"/>
        </w:rPr>
        <w:t xml:space="preserve"> </w:t>
      </w:r>
      <w:r w:rsidR="00C001C9">
        <w:rPr>
          <w:rFonts w:ascii="Open Sans" w:hAnsi="Open Sans" w:cs="Open Sans"/>
          <w:sz w:val="22"/>
          <w:szCs w:val="22"/>
        </w:rPr>
        <w:t xml:space="preserve">Hourglass icon </w:t>
      </w:r>
      <w:r w:rsidRPr="00C001C9">
        <w:rPr>
          <w:rFonts w:ascii="Open Sans" w:hAnsi="Open Sans" w:cs="Open Sans"/>
          <w:sz w:val="22"/>
          <w:szCs w:val="22"/>
        </w:rPr>
        <w:t>for deals that require immediate attention</w:t>
      </w:r>
    </w:p>
    <w:p w14:paraId="4694F9C9" w14:textId="77777777" w:rsidR="00E30322" w:rsidRPr="00C001C9" w:rsidRDefault="00E30322" w:rsidP="00E30322">
      <w:pPr>
        <w:rPr>
          <w:rFonts w:ascii="Open Sans" w:hAnsi="Open Sans" w:cs="Open Sans"/>
          <w:b/>
          <w:bCs/>
          <w:sz w:val="22"/>
          <w:szCs w:val="22"/>
        </w:rPr>
      </w:pPr>
    </w:p>
    <w:p w14:paraId="06DC9451" w14:textId="26D684B3" w:rsidR="00E30322" w:rsidRPr="00C001C9" w:rsidRDefault="00A94B83" w:rsidP="00E30322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F</w:t>
      </w:r>
      <w:r w:rsidR="00E30322" w:rsidRPr="00C001C9">
        <w:rPr>
          <w:rFonts w:ascii="Open Sans" w:hAnsi="Open Sans" w:cs="Open Sans"/>
          <w:b/>
          <w:bCs/>
          <w:sz w:val="22"/>
          <w:szCs w:val="22"/>
        </w:rPr>
        <w:t>ollow the</w:t>
      </w:r>
      <w:r>
        <w:rPr>
          <w:rFonts w:ascii="Open Sans" w:hAnsi="Open Sans" w:cs="Open Sans"/>
          <w:b/>
          <w:bCs/>
          <w:sz w:val="22"/>
          <w:szCs w:val="22"/>
        </w:rPr>
        <w:t xml:space="preserve">se points </w:t>
      </w:r>
      <w:r w:rsidR="00E30322" w:rsidRPr="00C001C9">
        <w:rPr>
          <w:rFonts w:ascii="Open Sans" w:hAnsi="Open Sans" w:cs="Open Sans"/>
          <w:b/>
          <w:bCs/>
          <w:sz w:val="22"/>
          <w:szCs w:val="22"/>
        </w:rPr>
        <w:t xml:space="preserve">when you </w:t>
      </w:r>
      <w:r w:rsidRPr="00C001C9">
        <w:rPr>
          <w:rFonts w:ascii="Open Sans" w:hAnsi="Open Sans" w:cs="Open Sans"/>
          <w:b/>
          <w:bCs/>
          <w:sz w:val="22"/>
          <w:szCs w:val="22"/>
        </w:rPr>
        <w:t>display</w:t>
      </w:r>
      <w:r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E30322" w:rsidRPr="00C001C9">
        <w:rPr>
          <w:rFonts w:ascii="Open Sans" w:hAnsi="Open Sans" w:cs="Open Sans"/>
          <w:b/>
          <w:bCs/>
          <w:sz w:val="22"/>
          <w:szCs w:val="22"/>
        </w:rPr>
        <w:t>the response:</w:t>
      </w:r>
    </w:p>
    <w:p w14:paraId="49BB551E" w14:textId="6085DDA6" w:rsidR="00E30322" w:rsidRPr="00C001C9" w:rsidRDefault="00E30322" w:rsidP="00E30322">
      <w:pPr>
        <w:pStyle w:val="ListParagraph"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Bold the opportunity name in the response.</w:t>
      </w:r>
    </w:p>
    <w:p w14:paraId="32BD41C2" w14:textId="50C3DF32" w:rsidR="00E30322" w:rsidRPr="00C001C9" w:rsidRDefault="00E30322" w:rsidP="00E30322">
      <w:pPr>
        <w:pStyle w:val="ListParagraph"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Provide insights/action items in the appropriate opportunity itself. Don’t show action items/insights in separate sections.</w:t>
      </w:r>
    </w:p>
    <w:p w14:paraId="21906B7F" w14:textId="37B975F9" w:rsidR="00E30322" w:rsidRPr="00C001C9" w:rsidRDefault="00E30322" w:rsidP="00E30322">
      <w:pPr>
        <w:pStyle w:val="ListParagraph"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Use bullet points or numbered lists to make the response easy to scan and understand quickly.</w:t>
      </w:r>
    </w:p>
    <w:p w14:paraId="3C78AD92" w14:textId="30AED859" w:rsidR="00E30322" w:rsidRPr="00C001C9" w:rsidRDefault="00E30322" w:rsidP="00E30322">
      <w:pPr>
        <w:pStyle w:val="ListParagraph"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Use bold or larger font sizes for key details such as deal value, close date, and the names of key contacts.</w:t>
      </w:r>
    </w:p>
    <w:p w14:paraId="7CA789FC" w14:textId="59C1104D" w:rsidR="00E30322" w:rsidRPr="00C001C9" w:rsidRDefault="00E30322" w:rsidP="00E30322">
      <w:pPr>
        <w:pStyle w:val="ListParagraph"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Consider adding icons or symbols to denote actions (</w:t>
      </w:r>
      <w:r w:rsidR="00C001C9">
        <w:rPr>
          <w:rFonts w:ascii="Open Sans" w:hAnsi="Open Sans" w:cs="Open Sans"/>
          <w:sz w:val="22"/>
          <w:szCs w:val="22"/>
        </w:rPr>
        <w:t xml:space="preserve">for example, </w:t>
      </w:r>
      <w:r w:rsidR="00A94B83">
        <w:rPr>
          <w:rFonts w:ascii="Open Sans" w:hAnsi="Open Sans" w:cs="Open Sans"/>
          <w:sz w:val="22"/>
          <w:szCs w:val="22"/>
        </w:rPr>
        <w:t>the Spiral Calendar Pad icon (</w:t>
      </w:r>
      <w:r w:rsidRPr="00C001C9">
        <w:rPr>
          <w:rFonts w:ascii="Segoe UI Emoji" w:hAnsi="Segoe UI Emoji" w:cs="Segoe UI Emoji"/>
          <w:sz w:val="22"/>
          <w:szCs w:val="22"/>
        </w:rPr>
        <w:t>🗓️</w:t>
      </w:r>
      <w:r w:rsidR="00A94B83">
        <w:rPr>
          <w:rFonts w:ascii="Segoe UI Emoji" w:hAnsi="Segoe UI Emoji" w:cs="Segoe UI Emoji"/>
          <w:sz w:val="22"/>
          <w:szCs w:val="22"/>
        </w:rPr>
        <w:t>)</w:t>
      </w:r>
      <w:r w:rsidRPr="00C001C9">
        <w:rPr>
          <w:rFonts w:ascii="Open Sans" w:hAnsi="Open Sans" w:cs="Open Sans"/>
          <w:sz w:val="22"/>
          <w:szCs w:val="22"/>
        </w:rPr>
        <w:t xml:space="preserve"> for scheduling a meeting, </w:t>
      </w:r>
      <w:r w:rsidR="00A94B83">
        <w:rPr>
          <w:rFonts w:ascii="Open Sans" w:hAnsi="Open Sans" w:cs="Open Sans"/>
          <w:sz w:val="22"/>
          <w:szCs w:val="22"/>
        </w:rPr>
        <w:t>or the Envelope icon (</w:t>
      </w:r>
      <w:r w:rsidRPr="00C001C9">
        <w:rPr>
          <w:rFonts w:ascii="Segoe UI Emoji" w:hAnsi="Segoe UI Emoji" w:cs="Segoe UI Emoji"/>
          <w:sz w:val="22"/>
          <w:szCs w:val="22"/>
        </w:rPr>
        <w:t>✉</w:t>
      </w:r>
      <w:proofErr w:type="gramStart"/>
      <w:r w:rsidRPr="00C001C9">
        <w:rPr>
          <w:rFonts w:ascii="Segoe UI Emoji" w:hAnsi="Segoe UI Emoji" w:cs="Segoe UI Emoji"/>
          <w:sz w:val="22"/>
          <w:szCs w:val="22"/>
        </w:rPr>
        <w:t>️</w:t>
      </w:r>
      <w:r w:rsidR="00A94B83">
        <w:rPr>
          <w:rFonts w:ascii="Segoe UI Emoji" w:hAnsi="Segoe UI Emoji" w:cs="Segoe UI Emoji"/>
          <w:sz w:val="22"/>
          <w:szCs w:val="22"/>
        </w:rPr>
        <w:t>)</w:t>
      </w:r>
      <w:r w:rsidRPr="00C001C9">
        <w:rPr>
          <w:rFonts w:ascii="Open Sans" w:hAnsi="Open Sans" w:cs="Open Sans"/>
          <w:sz w:val="22"/>
          <w:szCs w:val="22"/>
        </w:rPr>
        <w:t>for</w:t>
      </w:r>
      <w:proofErr w:type="gramEnd"/>
      <w:r w:rsidRPr="00C001C9">
        <w:rPr>
          <w:rFonts w:ascii="Open Sans" w:hAnsi="Open Sans" w:cs="Open Sans"/>
          <w:sz w:val="22"/>
          <w:szCs w:val="22"/>
        </w:rPr>
        <w:t xml:space="preserve"> sending email</w:t>
      </w:r>
      <w:r w:rsidR="00A94B83">
        <w:rPr>
          <w:rFonts w:ascii="Open Sans" w:hAnsi="Open Sans" w:cs="Open Sans"/>
          <w:sz w:val="22"/>
          <w:szCs w:val="22"/>
        </w:rPr>
        <w:t>s</w:t>
      </w:r>
      <w:r w:rsidRPr="00C001C9">
        <w:rPr>
          <w:rFonts w:ascii="Open Sans" w:hAnsi="Open Sans" w:cs="Open Sans"/>
          <w:sz w:val="22"/>
          <w:szCs w:val="22"/>
        </w:rPr>
        <w:t>).</w:t>
      </w:r>
    </w:p>
    <w:p w14:paraId="4265817B" w14:textId="0F39A28A" w:rsidR="00E30322" w:rsidRPr="00C001C9" w:rsidRDefault="00E30322" w:rsidP="00E30322">
      <w:pPr>
        <w:pStyle w:val="ListParagraph"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Make phone numbers and email addresses clickable next to the contact details.</w:t>
      </w:r>
    </w:p>
    <w:p w14:paraId="0792E295" w14:textId="5E9B518F" w:rsidR="00E30322" w:rsidRPr="00C001C9" w:rsidRDefault="00E30322" w:rsidP="00E30322">
      <w:pPr>
        <w:pStyle w:val="ListParagraph"/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C001C9">
        <w:rPr>
          <w:rFonts w:ascii="Open Sans" w:hAnsi="Open Sans" w:cs="Open Sans"/>
          <w:sz w:val="22"/>
          <w:szCs w:val="22"/>
        </w:rPr>
        <w:t>Highlight the most critical actions with a "Priority" tag or color-coding (</w:t>
      </w:r>
      <w:r w:rsidR="00A94B83">
        <w:rPr>
          <w:rFonts w:ascii="Open Sans" w:hAnsi="Open Sans" w:cs="Open Sans"/>
          <w:sz w:val="22"/>
          <w:szCs w:val="22"/>
        </w:rPr>
        <w:t>for example</w:t>
      </w:r>
      <w:r w:rsidRPr="00C001C9">
        <w:rPr>
          <w:rFonts w:ascii="Open Sans" w:hAnsi="Open Sans" w:cs="Open Sans"/>
          <w:sz w:val="22"/>
          <w:szCs w:val="22"/>
        </w:rPr>
        <w:t>, red for urgent actions).</w:t>
      </w:r>
    </w:p>
    <w:sectPr w:rsidR="00E30322" w:rsidRPr="00C00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E29CD"/>
    <w:multiLevelType w:val="hybridMultilevel"/>
    <w:tmpl w:val="3D183C3C"/>
    <w:lvl w:ilvl="0" w:tplc="9F8AE4D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D0514"/>
    <w:multiLevelType w:val="hybridMultilevel"/>
    <w:tmpl w:val="006EC1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930922">
    <w:abstractNumId w:val="1"/>
  </w:num>
  <w:num w:numId="2" w16cid:durableId="16282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22"/>
    <w:rsid w:val="0002580D"/>
    <w:rsid w:val="000D5F34"/>
    <w:rsid w:val="0013702B"/>
    <w:rsid w:val="002009C7"/>
    <w:rsid w:val="002712B0"/>
    <w:rsid w:val="004871B7"/>
    <w:rsid w:val="004D41EC"/>
    <w:rsid w:val="008B3D76"/>
    <w:rsid w:val="0098280B"/>
    <w:rsid w:val="009F3966"/>
    <w:rsid w:val="00A94B83"/>
    <w:rsid w:val="00BC55D0"/>
    <w:rsid w:val="00C001C9"/>
    <w:rsid w:val="00E30322"/>
    <w:rsid w:val="00EE467C"/>
    <w:rsid w:val="00FD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1B1F"/>
  <w15:chartTrackingRefBased/>
  <w15:docId w15:val="{6B5D176F-4C4B-4B80-9DA8-AB8918B8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3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1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Pegasystems, Inc.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Komireddy, Deepika</dc:creator>
  <cp:keywords/>
  <dc:description/>
  <cp:lastModifiedBy>Komireddy, Deepika</cp:lastModifiedBy>
  <cp:revision>2</cp:revision>
  <dcterms:created xsi:type="dcterms:W3CDTF">2025-01-09T12:29:00Z</dcterms:created>
  <dcterms:modified xsi:type="dcterms:W3CDTF">2025-01-09T12:29:00Z</dcterms:modified>
</cp:coreProperties>
</file>